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31" w:rsidRPr="00983331" w:rsidRDefault="00983331" w:rsidP="00983331">
      <w:pPr>
        <w:jc w:val="both"/>
        <w:rPr>
          <w:rFonts w:ascii="Arial" w:hAnsi="Arial" w:cs="Arial"/>
          <w:sz w:val="24"/>
          <w:szCs w:val="24"/>
        </w:rPr>
      </w:pPr>
      <w:r w:rsidRPr="00983331">
        <w:rPr>
          <w:rFonts w:ascii="Arial" w:hAnsi="Arial" w:cs="Arial"/>
          <w:sz w:val="24"/>
          <w:szCs w:val="24"/>
        </w:rPr>
        <w:t>ACCESO A</w:t>
      </w:r>
      <w:r w:rsidRPr="00983331">
        <w:rPr>
          <w:rFonts w:ascii="Arial" w:hAnsi="Arial" w:cs="Arial"/>
          <w:sz w:val="24"/>
          <w:szCs w:val="24"/>
        </w:rPr>
        <w:t xml:space="preserve"> LA INFORMACION </w:t>
      </w:r>
      <w:proofErr w:type="gramStart"/>
      <w:r w:rsidRPr="00983331">
        <w:rPr>
          <w:rFonts w:ascii="Arial" w:hAnsi="Arial" w:cs="Arial"/>
          <w:sz w:val="24"/>
          <w:szCs w:val="24"/>
        </w:rPr>
        <w:t>PUBLICA</w:t>
      </w:r>
      <w:proofErr w:type="gramEnd"/>
    </w:p>
    <w:p w:rsidR="00983331" w:rsidRPr="00983331" w:rsidRDefault="00983331" w:rsidP="00983331">
      <w:pPr>
        <w:jc w:val="both"/>
        <w:rPr>
          <w:rFonts w:ascii="Arial" w:hAnsi="Arial" w:cs="Arial"/>
          <w:sz w:val="24"/>
          <w:szCs w:val="24"/>
        </w:rPr>
      </w:pPr>
      <w:r w:rsidRPr="00983331">
        <w:rPr>
          <w:rFonts w:ascii="Arial" w:hAnsi="Arial" w:cs="Arial"/>
          <w:sz w:val="24"/>
          <w:szCs w:val="24"/>
        </w:rPr>
        <w:t>Decreto 1172/2003</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 xml:space="preserve">ANEXO VII. </w:t>
      </w:r>
      <w:r w:rsidRPr="00983331">
        <w:rPr>
          <w:rFonts w:ascii="Arial" w:hAnsi="Arial" w:cs="Arial"/>
          <w:sz w:val="24"/>
          <w:szCs w:val="24"/>
        </w:rPr>
        <w:t xml:space="preserve">REGLAMENTO GENERAL DEL ACCESO A LA INFORMACION </w:t>
      </w:r>
      <w:proofErr w:type="gramStart"/>
      <w:r w:rsidRPr="00983331">
        <w:rPr>
          <w:rFonts w:ascii="Arial" w:hAnsi="Arial" w:cs="Arial"/>
          <w:sz w:val="24"/>
          <w:szCs w:val="24"/>
        </w:rPr>
        <w:t>PUBLICA</w:t>
      </w:r>
      <w:proofErr w:type="gramEnd"/>
      <w:r w:rsidRPr="00983331">
        <w:rPr>
          <w:rFonts w:ascii="Arial" w:hAnsi="Arial" w:cs="Arial"/>
          <w:sz w:val="24"/>
          <w:szCs w:val="24"/>
        </w:rPr>
        <w:t xml:space="preserve"> P</w:t>
      </w:r>
      <w:r w:rsidRPr="00983331">
        <w:rPr>
          <w:rFonts w:ascii="Arial" w:hAnsi="Arial" w:cs="Arial"/>
          <w:sz w:val="24"/>
          <w:szCs w:val="24"/>
        </w:rPr>
        <w:t>ARA EL PODER EJECUTIVO NACIONAL</w:t>
      </w:r>
    </w:p>
    <w:p w:rsidR="00983331" w:rsidRPr="00983331" w:rsidRDefault="00983331" w:rsidP="00983331">
      <w:pPr>
        <w:jc w:val="both"/>
        <w:rPr>
          <w:rFonts w:ascii="Arial" w:hAnsi="Arial" w:cs="Arial"/>
          <w:sz w:val="24"/>
          <w:szCs w:val="24"/>
        </w:rPr>
      </w:pPr>
      <w:r w:rsidRPr="00983331">
        <w:rPr>
          <w:rFonts w:ascii="Arial" w:hAnsi="Arial" w:cs="Arial"/>
          <w:sz w:val="24"/>
          <w:szCs w:val="24"/>
        </w:rPr>
        <w:t>CAPITULO I</w:t>
      </w:r>
    </w:p>
    <w:p w:rsidR="00983331" w:rsidRPr="00983331" w:rsidRDefault="00983331" w:rsidP="00983331">
      <w:pPr>
        <w:jc w:val="both"/>
        <w:rPr>
          <w:rFonts w:ascii="Arial" w:hAnsi="Arial" w:cs="Arial"/>
          <w:sz w:val="24"/>
          <w:szCs w:val="24"/>
        </w:rPr>
      </w:pPr>
      <w:r w:rsidRPr="00983331">
        <w:rPr>
          <w:rFonts w:ascii="Arial" w:hAnsi="Arial" w:cs="Arial"/>
          <w:sz w:val="24"/>
          <w:szCs w:val="24"/>
        </w:rPr>
        <w:t>DISPOSICIONES GENERALES</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1º — OBJETO</w:t>
      </w:r>
    </w:p>
    <w:p w:rsidR="00983331" w:rsidRPr="00983331" w:rsidRDefault="00983331" w:rsidP="00983331">
      <w:pPr>
        <w:jc w:val="both"/>
        <w:rPr>
          <w:rFonts w:ascii="Arial" w:hAnsi="Arial" w:cs="Arial"/>
          <w:sz w:val="24"/>
          <w:szCs w:val="24"/>
        </w:rPr>
      </w:pPr>
      <w:r w:rsidRPr="00983331">
        <w:rPr>
          <w:rFonts w:ascii="Arial" w:hAnsi="Arial" w:cs="Arial"/>
          <w:sz w:val="24"/>
          <w:szCs w:val="24"/>
        </w:rPr>
        <w:t>El objeto del presente Reglamento es regular el mecanismo de Acceso a la Información Pública, estableciendo el marco general para su desenvolvimiento.</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proofErr w:type="gramStart"/>
      <w:r w:rsidRPr="00983331">
        <w:rPr>
          <w:rFonts w:ascii="Arial" w:hAnsi="Arial" w:cs="Arial"/>
          <w:sz w:val="24"/>
          <w:szCs w:val="24"/>
        </w:rPr>
        <w:t>ART</w:t>
      </w:r>
      <w:r w:rsidRPr="00983331">
        <w:rPr>
          <w:rFonts w:ascii="Arial" w:hAnsi="Arial" w:cs="Arial"/>
          <w:sz w:val="24"/>
          <w:szCs w:val="24"/>
        </w:rPr>
        <w:t>ICULO</w:t>
      </w:r>
      <w:proofErr w:type="gramEnd"/>
      <w:r w:rsidRPr="00983331">
        <w:rPr>
          <w:rFonts w:ascii="Arial" w:hAnsi="Arial" w:cs="Arial"/>
          <w:sz w:val="24"/>
          <w:szCs w:val="24"/>
        </w:rPr>
        <w:t xml:space="preserve"> 2º — AMBITO DE APLICACION</w:t>
      </w:r>
    </w:p>
    <w:p w:rsidR="00983331" w:rsidRPr="00983331" w:rsidRDefault="00983331" w:rsidP="00983331">
      <w:pPr>
        <w:jc w:val="both"/>
        <w:rPr>
          <w:rFonts w:ascii="Arial" w:hAnsi="Arial" w:cs="Arial"/>
          <w:sz w:val="24"/>
          <w:szCs w:val="24"/>
        </w:rPr>
      </w:pPr>
      <w:r w:rsidRPr="00983331">
        <w:rPr>
          <w:rFonts w:ascii="Arial" w:hAnsi="Arial" w:cs="Arial"/>
          <w:sz w:val="24"/>
          <w:szCs w:val="24"/>
        </w:rPr>
        <w:t>El presente Reglamento General es de aplicación en el ámbito de los organismos, entidades, empresas, sociedades, dependencias y todo otro ente que funcione bajo la jurisdicció</w:t>
      </w:r>
      <w:r w:rsidRPr="00983331">
        <w:rPr>
          <w:rFonts w:ascii="Arial" w:hAnsi="Arial" w:cs="Arial"/>
          <w:sz w:val="24"/>
          <w:szCs w:val="24"/>
        </w:rPr>
        <w:t>n del Poder Ejecutivo Nacional.</w:t>
      </w:r>
    </w:p>
    <w:p w:rsidR="00983331" w:rsidRPr="00983331" w:rsidRDefault="00983331" w:rsidP="00983331">
      <w:pPr>
        <w:jc w:val="both"/>
        <w:rPr>
          <w:rFonts w:ascii="Arial" w:hAnsi="Arial" w:cs="Arial"/>
          <w:sz w:val="24"/>
          <w:szCs w:val="24"/>
        </w:rPr>
      </w:pPr>
      <w:r w:rsidRPr="00983331">
        <w:rPr>
          <w:rFonts w:ascii="Arial" w:hAnsi="Arial" w:cs="Arial"/>
          <w:sz w:val="24"/>
          <w:szCs w:val="24"/>
        </w:rPr>
        <w:t>Las disposiciones del presente son aplicables asimismo a las organizaciones privadas a las que se hayan otorgado subsidios o aportes provenientes del sector público nacional, así como a las instituciones o fondos cuya administración, guarda o conservación esté a cargo del Estado Nacional a través de sus jurisdicciones o entidades y a las empresas privadas a quienes se les hayan otorgado mediante permiso, licencia, concesión o cualquier otra forma contractual, la prestación de un servicio público o la explotación de un bien del dominio público.</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proofErr w:type="gramStart"/>
      <w:r w:rsidRPr="00983331">
        <w:rPr>
          <w:rFonts w:ascii="Arial" w:hAnsi="Arial" w:cs="Arial"/>
          <w:sz w:val="24"/>
          <w:szCs w:val="24"/>
        </w:rPr>
        <w:t>ARTICULO</w:t>
      </w:r>
      <w:proofErr w:type="gramEnd"/>
      <w:r w:rsidRPr="00983331">
        <w:rPr>
          <w:rFonts w:ascii="Arial" w:hAnsi="Arial" w:cs="Arial"/>
          <w:sz w:val="24"/>
          <w:szCs w:val="24"/>
        </w:rPr>
        <w:t xml:space="preserve"> 3º — DESCRIPCION</w:t>
      </w:r>
    </w:p>
    <w:p w:rsidR="00983331" w:rsidRPr="00983331" w:rsidRDefault="00983331" w:rsidP="00983331">
      <w:pPr>
        <w:jc w:val="both"/>
        <w:rPr>
          <w:rFonts w:ascii="Arial" w:hAnsi="Arial" w:cs="Arial"/>
          <w:sz w:val="24"/>
          <w:szCs w:val="24"/>
        </w:rPr>
      </w:pPr>
      <w:r w:rsidRPr="00983331">
        <w:rPr>
          <w:rFonts w:ascii="Arial" w:hAnsi="Arial" w:cs="Arial"/>
          <w:sz w:val="24"/>
          <w:szCs w:val="24"/>
        </w:rPr>
        <w:t>El Acceso a la Información Pública constituye una instancia de participación ciudadana por la cual toda persona ejercita su derecho a requerir, consultar y recibir información de cualquiera de los sujetos mencionados en el artículo 2º.</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proofErr w:type="gramStart"/>
      <w:r w:rsidRPr="00983331">
        <w:rPr>
          <w:rFonts w:ascii="Arial" w:hAnsi="Arial" w:cs="Arial"/>
          <w:sz w:val="24"/>
          <w:szCs w:val="24"/>
        </w:rPr>
        <w:lastRenderedPageBreak/>
        <w:t>ARTICULO</w:t>
      </w:r>
      <w:proofErr w:type="gramEnd"/>
      <w:r w:rsidRPr="00983331">
        <w:rPr>
          <w:rFonts w:ascii="Arial" w:hAnsi="Arial" w:cs="Arial"/>
          <w:sz w:val="24"/>
          <w:szCs w:val="24"/>
        </w:rPr>
        <w:t xml:space="preserve"> 4º — FINALIDAD</w:t>
      </w:r>
    </w:p>
    <w:p w:rsidR="00983331" w:rsidRPr="00983331" w:rsidRDefault="00983331" w:rsidP="00983331">
      <w:pPr>
        <w:jc w:val="both"/>
        <w:rPr>
          <w:rFonts w:ascii="Arial" w:hAnsi="Arial" w:cs="Arial"/>
          <w:sz w:val="24"/>
          <w:szCs w:val="24"/>
        </w:rPr>
      </w:pPr>
      <w:r w:rsidRPr="00983331">
        <w:rPr>
          <w:rFonts w:ascii="Arial" w:hAnsi="Arial" w:cs="Arial"/>
          <w:sz w:val="24"/>
          <w:szCs w:val="24"/>
        </w:rPr>
        <w:t>La finalidad del Acceso a la Información Pública es permitir y promover una efectiva participación ciudadana, a través de la provisión de información completa, adecuada, oportuna y veraz.</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proofErr w:type="gramStart"/>
      <w:r w:rsidRPr="00983331">
        <w:rPr>
          <w:rFonts w:ascii="Arial" w:hAnsi="Arial" w:cs="Arial"/>
          <w:sz w:val="24"/>
          <w:szCs w:val="24"/>
        </w:rPr>
        <w:t>ARTICULO</w:t>
      </w:r>
      <w:proofErr w:type="gramEnd"/>
      <w:r w:rsidRPr="00983331">
        <w:rPr>
          <w:rFonts w:ascii="Arial" w:hAnsi="Arial" w:cs="Arial"/>
          <w:sz w:val="24"/>
          <w:szCs w:val="24"/>
        </w:rPr>
        <w:t xml:space="preserve"> 5º — ALCANCES</w:t>
      </w:r>
    </w:p>
    <w:p w:rsidR="00983331" w:rsidRPr="00983331" w:rsidRDefault="00983331" w:rsidP="00983331">
      <w:pPr>
        <w:jc w:val="both"/>
        <w:rPr>
          <w:rFonts w:ascii="Arial" w:hAnsi="Arial" w:cs="Arial"/>
          <w:sz w:val="24"/>
          <w:szCs w:val="24"/>
        </w:rPr>
      </w:pPr>
      <w:r w:rsidRPr="00983331">
        <w:rPr>
          <w:rFonts w:ascii="Arial" w:hAnsi="Arial" w:cs="Arial"/>
          <w:sz w:val="24"/>
          <w:szCs w:val="24"/>
        </w:rPr>
        <w:t>Se considera información a los efectos del presente, toda constancia en documentos escritos, fotográficos, grabaciones, soporte magnético, digital o en cualquier otro formato y que haya sido creada u obtenida por los sujetos mencionados en el artículo 2º o que obre en su poder o bajo su control, o cuya producción haya sido financiada total o parcialmente por el erario público, o que sirva de base para una decisión de naturaleza administrativa, incluyendo las ac</w:t>
      </w:r>
      <w:r w:rsidRPr="00983331">
        <w:rPr>
          <w:rFonts w:ascii="Arial" w:hAnsi="Arial" w:cs="Arial"/>
          <w:sz w:val="24"/>
          <w:szCs w:val="24"/>
        </w:rPr>
        <w:t>tas de las reuniones oficiales.</w:t>
      </w:r>
    </w:p>
    <w:p w:rsidR="00983331" w:rsidRPr="00983331" w:rsidRDefault="00983331" w:rsidP="00983331">
      <w:pPr>
        <w:jc w:val="both"/>
        <w:rPr>
          <w:rFonts w:ascii="Arial" w:hAnsi="Arial" w:cs="Arial"/>
          <w:sz w:val="24"/>
          <w:szCs w:val="24"/>
        </w:rPr>
      </w:pPr>
      <w:r w:rsidRPr="00983331">
        <w:rPr>
          <w:rFonts w:ascii="Arial" w:hAnsi="Arial" w:cs="Arial"/>
          <w:sz w:val="24"/>
          <w:szCs w:val="24"/>
        </w:rPr>
        <w:t>El sujeto requerido debe proveer la información mencionada siempre que ello no implique la obligación de crear o producir información con la que no cuente al momento de efectuarse el pedido, salvo que el Estado se encuentre legalmente obligado a producirla, en cuyo caso debe proveerla.</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6º — SUJETOS</w:t>
      </w:r>
    </w:p>
    <w:p w:rsidR="00983331" w:rsidRPr="00983331" w:rsidRDefault="00983331" w:rsidP="00983331">
      <w:pPr>
        <w:jc w:val="both"/>
        <w:rPr>
          <w:rFonts w:ascii="Arial" w:hAnsi="Arial" w:cs="Arial"/>
          <w:sz w:val="24"/>
          <w:szCs w:val="24"/>
        </w:rPr>
      </w:pPr>
      <w:r w:rsidRPr="00983331">
        <w:rPr>
          <w:rFonts w:ascii="Arial" w:hAnsi="Arial" w:cs="Arial"/>
          <w:sz w:val="24"/>
          <w:szCs w:val="24"/>
        </w:rPr>
        <w:t>Toda persona física o jurídica, pública o privada, tiene derecho a solicitar, acceder y recibir información, no siendo necesario acreditar derecho subjetivo, interés legítimo ni contar con patrocinio letrado.</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proofErr w:type="gramStart"/>
      <w:r w:rsidRPr="00983331">
        <w:rPr>
          <w:rFonts w:ascii="Arial" w:hAnsi="Arial" w:cs="Arial"/>
          <w:sz w:val="24"/>
          <w:szCs w:val="24"/>
        </w:rPr>
        <w:t>ARTICULO</w:t>
      </w:r>
      <w:proofErr w:type="gramEnd"/>
      <w:r w:rsidRPr="00983331">
        <w:rPr>
          <w:rFonts w:ascii="Arial" w:hAnsi="Arial" w:cs="Arial"/>
          <w:sz w:val="24"/>
          <w:szCs w:val="24"/>
        </w:rPr>
        <w:t xml:space="preserve"> 7º — PRINCIPIOS</w:t>
      </w:r>
    </w:p>
    <w:p w:rsidR="00983331" w:rsidRPr="00983331" w:rsidRDefault="00983331" w:rsidP="00983331">
      <w:pPr>
        <w:jc w:val="both"/>
        <w:rPr>
          <w:rFonts w:ascii="Arial" w:hAnsi="Arial" w:cs="Arial"/>
          <w:sz w:val="24"/>
          <w:szCs w:val="24"/>
        </w:rPr>
      </w:pPr>
      <w:r w:rsidRPr="00983331">
        <w:rPr>
          <w:rFonts w:ascii="Arial" w:hAnsi="Arial" w:cs="Arial"/>
          <w:sz w:val="24"/>
          <w:szCs w:val="24"/>
        </w:rPr>
        <w:t>El mecanismo de Acceso a la Información Pública debe garantizar el respeto de los principios de igualdad, publicidad, celeridad, informalidad y gratuidad.</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proofErr w:type="gramStart"/>
      <w:r w:rsidRPr="00983331">
        <w:rPr>
          <w:rFonts w:ascii="Arial" w:hAnsi="Arial" w:cs="Arial"/>
          <w:sz w:val="24"/>
          <w:szCs w:val="24"/>
        </w:rPr>
        <w:t>ARTICULO</w:t>
      </w:r>
      <w:proofErr w:type="gramEnd"/>
      <w:r w:rsidRPr="00983331">
        <w:rPr>
          <w:rFonts w:ascii="Arial" w:hAnsi="Arial" w:cs="Arial"/>
          <w:sz w:val="24"/>
          <w:szCs w:val="24"/>
        </w:rPr>
        <w:t xml:space="preserve"> 8º — PUBLICIDAD</w:t>
      </w:r>
    </w:p>
    <w:p w:rsidR="00983331" w:rsidRPr="00983331" w:rsidRDefault="00983331" w:rsidP="00983331">
      <w:pPr>
        <w:jc w:val="both"/>
        <w:rPr>
          <w:rFonts w:ascii="Arial" w:hAnsi="Arial" w:cs="Arial"/>
          <w:sz w:val="24"/>
          <w:szCs w:val="24"/>
        </w:rPr>
      </w:pPr>
      <w:r w:rsidRPr="00983331">
        <w:rPr>
          <w:rFonts w:ascii="Arial" w:hAnsi="Arial" w:cs="Arial"/>
          <w:sz w:val="24"/>
          <w:szCs w:val="24"/>
        </w:rPr>
        <w:t>Se presume pública toda información producida u obtenida por o para los sujetos mencionados en el artículo 2º.</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proofErr w:type="gramStart"/>
      <w:r w:rsidRPr="00983331">
        <w:rPr>
          <w:rFonts w:ascii="Arial" w:hAnsi="Arial" w:cs="Arial"/>
          <w:sz w:val="24"/>
          <w:szCs w:val="24"/>
        </w:rPr>
        <w:lastRenderedPageBreak/>
        <w:t>ARTICULO</w:t>
      </w:r>
      <w:proofErr w:type="gramEnd"/>
      <w:r w:rsidRPr="00983331">
        <w:rPr>
          <w:rFonts w:ascii="Arial" w:hAnsi="Arial" w:cs="Arial"/>
          <w:sz w:val="24"/>
          <w:szCs w:val="24"/>
        </w:rPr>
        <w:t xml:space="preserve"> 9º — GRATUIDAD</w:t>
      </w:r>
    </w:p>
    <w:p w:rsidR="00983331" w:rsidRPr="00983331" w:rsidRDefault="00983331" w:rsidP="00983331">
      <w:pPr>
        <w:jc w:val="both"/>
        <w:rPr>
          <w:rFonts w:ascii="Arial" w:hAnsi="Arial" w:cs="Arial"/>
          <w:sz w:val="24"/>
          <w:szCs w:val="24"/>
        </w:rPr>
      </w:pPr>
      <w:r w:rsidRPr="00983331">
        <w:rPr>
          <w:rFonts w:ascii="Arial" w:hAnsi="Arial" w:cs="Arial"/>
          <w:sz w:val="24"/>
          <w:szCs w:val="24"/>
        </w:rPr>
        <w:t>El acceso público a la información es gratuito en tanto no se requiera su reproducción. Las copias son a costa del solicitante.</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10. — ACCESIBILIDAD</w:t>
      </w:r>
    </w:p>
    <w:p w:rsidR="00983331" w:rsidRPr="00983331" w:rsidRDefault="00983331" w:rsidP="00983331">
      <w:pPr>
        <w:jc w:val="both"/>
        <w:rPr>
          <w:rFonts w:ascii="Arial" w:hAnsi="Arial" w:cs="Arial"/>
          <w:sz w:val="24"/>
          <w:szCs w:val="24"/>
        </w:rPr>
      </w:pPr>
      <w:r w:rsidRPr="00983331">
        <w:rPr>
          <w:rFonts w:ascii="Arial" w:hAnsi="Arial" w:cs="Arial"/>
          <w:sz w:val="24"/>
          <w:szCs w:val="24"/>
        </w:rPr>
        <w:t>Los sujetos en cuyo poder obre la información deben prever su adecuada organización, sistematización y disponibilidad, asegurando un amplio y fácil acceso. La información debe ser provista sin otras condiciones más que las expresamente establecidas en el presente. Asimismo deben generar, actualizar y dar a conocer información básica, con el suficiente detalle para su individualización, a fin de orientar al público en el ejercicio de su derecho.</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 xml:space="preserve">CAPITULO II </w:t>
      </w:r>
      <w:r w:rsidRPr="00983331">
        <w:rPr>
          <w:rFonts w:ascii="Arial" w:hAnsi="Arial" w:cs="Arial"/>
          <w:sz w:val="24"/>
          <w:szCs w:val="24"/>
        </w:rPr>
        <w:t>SOLICITUD DE INFORMACION</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11. — REQUISITOS</w:t>
      </w:r>
    </w:p>
    <w:p w:rsidR="00983331" w:rsidRPr="00983331" w:rsidRDefault="00983331" w:rsidP="00983331">
      <w:pPr>
        <w:jc w:val="both"/>
        <w:rPr>
          <w:rFonts w:ascii="Arial" w:hAnsi="Arial" w:cs="Arial"/>
          <w:sz w:val="24"/>
          <w:szCs w:val="24"/>
        </w:rPr>
      </w:pPr>
      <w:r w:rsidRPr="00983331">
        <w:rPr>
          <w:rFonts w:ascii="Arial" w:hAnsi="Arial" w:cs="Arial"/>
          <w:sz w:val="24"/>
          <w:szCs w:val="24"/>
        </w:rPr>
        <w:t>La solicitud de información debe ser realizada por escrito, con la identificación del requirente, sin estar sujeta a ninguna otra formalidad. No puede exigirse la manifestación del propósito de la requisitoria. Debe entregarse al solicitante de la información una constancia del requerimiento.</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12. — RESPUESTA</w:t>
      </w:r>
    </w:p>
    <w:p w:rsidR="00983331" w:rsidRPr="00983331" w:rsidRDefault="00983331" w:rsidP="00983331">
      <w:pPr>
        <w:jc w:val="both"/>
        <w:rPr>
          <w:rFonts w:ascii="Arial" w:hAnsi="Arial" w:cs="Arial"/>
          <w:sz w:val="24"/>
          <w:szCs w:val="24"/>
        </w:rPr>
      </w:pPr>
      <w:r w:rsidRPr="00983331">
        <w:rPr>
          <w:rFonts w:ascii="Arial" w:hAnsi="Arial" w:cs="Arial"/>
          <w:sz w:val="24"/>
          <w:szCs w:val="24"/>
        </w:rPr>
        <w:t>El sujeto requerido está obligado a permitir el acceso a la información en el momento que le sea solicitado o proveerla en un plazo no mayor de DIEZ (10) días. El plazo puede ser prorrogado en forma excepcional por otros DIEZ (10) días, de mediar circunstancias que hagan difícil re</w:t>
      </w:r>
      <w:r w:rsidRPr="00983331">
        <w:rPr>
          <w:rFonts w:ascii="Arial" w:hAnsi="Arial" w:cs="Arial"/>
          <w:sz w:val="24"/>
          <w:szCs w:val="24"/>
        </w:rPr>
        <w:t>unir la información solicitada.</w:t>
      </w:r>
    </w:p>
    <w:p w:rsidR="00983331" w:rsidRPr="00983331" w:rsidRDefault="00983331" w:rsidP="00983331">
      <w:pPr>
        <w:jc w:val="both"/>
        <w:rPr>
          <w:rFonts w:ascii="Arial" w:hAnsi="Arial" w:cs="Arial"/>
          <w:sz w:val="24"/>
          <w:szCs w:val="24"/>
        </w:rPr>
      </w:pPr>
      <w:r w:rsidRPr="00983331">
        <w:rPr>
          <w:rFonts w:ascii="Arial" w:hAnsi="Arial" w:cs="Arial"/>
          <w:sz w:val="24"/>
          <w:szCs w:val="24"/>
        </w:rPr>
        <w:t>En su caso, el sujeto requerido debe comunicar fehacientemente por acto fundado y antes del vencimiento las razones por la</w:t>
      </w:r>
      <w:r w:rsidRPr="00983331">
        <w:rPr>
          <w:rFonts w:ascii="Arial" w:hAnsi="Arial" w:cs="Arial"/>
          <w:sz w:val="24"/>
          <w:szCs w:val="24"/>
        </w:rPr>
        <w:t>s que hace uso de tal prórroga.</w:t>
      </w:r>
    </w:p>
    <w:p w:rsidR="00983331" w:rsidRPr="00983331" w:rsidRDefault="00983331" w:rsidP="00983331">
      <w:pPr>
        <w:jc w:val="both"/>
        <w:rPr>
          <w:rFonts w:ascii="Arial" w:hAnsi="Arial" w:cs="Arial"/>
          <w:sz w:val="24"/>
          <w:szCs w:val="24"/>
        </w:rPr>
      </w:pPr>
      <w:r w:rsidRPr="00983331">
        <w:rPr>
          <w:rFonts w:ascii="Arial" w:hAnsi="Arial" w:cs="Arial"/>
          <w:sz w:val="24"/>
          <w:szCs w:val="24"/>
        </w:rPr>
        <w:t>La información debe ser brindada en el estado en que se encuentre al momento de efectuarse la petición, no estando obligado el sujeto requerido a procesarla o clasificarla. Cuando la información contenga datos personales o perfiles de consumo, estos datos deben ser protegidos.</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13. — DENEGATORIA</w:t>
      </w:r>
    </w:p>
    <w:p w:rsidR="00983331" w:rsidRPr="00983331" w:rsidRDefault="00983331" w:rsidP="00983331">
      <w:pPr>
        <w:jc w:val="both"/>
        <w:rPr>
          <w:rFonts w:ascii="Arial" w:hAnsi="Arial" w:cs="Arial"/>
          <w:sz w:val="24"/>
          <w:szCs w:val="24"/>
        </w:rPr>
      </w:pPr>
      <w:r w:rsidRPr="00983331">
        <w:rPr>
          <w:rFonts w:ascii="Arial" w:hAnsi="Arial" w:cs="Arial"/>
          <w:sz w:val="24"/>
          <w:szCs w:val="24"/>
        </w:rPr>
        <w:t>El sujeto requerido sólo puede negarse a brindar la información objeto de la solicitud, por acto fundado, si se verifica que la misma no existe o que está incluida dentro de alguna de las excepciones previ</w:t>
      </w:r>
      <w:r w:rsidRPr="00983331">
        <w:rPr>
          <w:rFonts w:ascii="Arial" w:hAnsi="Arial" w:cs="Arial"/>
          <w:sz w:val="24"/>
          <w:szCs w:val="24"/>
        </w:rPr>
        <w:t>stas en el presente.</w:t>
      </w:r>
    </w:p>
    <w:p w:rsidR="00983331" w:rsidRPr="00983331" w:rsidRDefault="00983331" w:rsidP="00983331">
      <w:pPr>
        <w:jc w:val="both"/>
        <w:rPr>
          <w:rFonts w:ascii="Arial" w:hAnsi="Arial" w:cs="Arial"/>
          <w:sz w:val="24"/>
          <w:szCs w:val="24"/>
        </w:rPr>
      </w:pPr>
      <w:r w:rsidRPr="00983331">
        <w:rPr>
          <w:rFonts w:ascii="Arial" w:hAnsi="Arial" w:cs="Arial"/>
          <w:sz w:val="24"/>
          <w:szCs w:val="24"/>
        </w:rPr>
        <w:t>La denegatoria debe ser dispuesta por un funcionario de jerarquía equivalente o superior a Director General.</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14. — SILENCIO</w:t>
      </w:r>
    </w:p>
    <w:p w:rsidR="00983331" w:rsidRPr="00983331" w:rsidRDefault="00983331" w:rsidP="00983331">
      <w:pPr>
        <w:jc w:val="both"/>
        <w:rPr>
          <w:rFonts w:ascii="Arial" w:hAnsi="Arial" w:cs="Arial"/>
          <w:sz w:val="24"/>
          <w:szCs w:val="24"/>
        </w:rPr>
      </w:pPr>
      <w:r w:rsidRPr="00983331">
        <w:rPr>
          <w:rFonts w:ascii="Arial" w:hAnsi="Arial" w:cs="Arial"/>
          <w:sz w:val="24"/>
          <w:szCs w:val="24"/>
        </w:rPr>
        <w:t>Si una vez cumplido el plazo establecido en el artículo 12 la demanda de información no se hubiera satisfecho o si la respuesta a la requisitoria hubiere sido ambigua, parcial o inexacta, se considera que existe negativa en brindarla, quedando expedita la Acción prevista en el artículo 28 de la Ley Nº 19.549 y modificatorias.</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15. — RESPONSABIL</w:t>
      </w:r>
      <w:r w:rsidRPr="00983331">
        <w:rPr>
          <w:rFonts w:ascii="Arial" w:hAnsi="Arial" w:cs="Arial"/>
          <w:sz w:val="24"/>
          <w:szCs w:val="24"/>
        </w:rPr>
        <w:t>IDADES</w:t>
      </w:r>
    </w:p>
    <w:p w:rsidR="00983331" w:rsidRPr="00983331" w:rsidRDefault="00983331" w:rsidP="00983331">
      <w:pPr>
        <w:jc w:val="both"/>
        <w:rPr>
          <w:rFonts w:ascii="Arial" w:hAnsi="Arial" w:cs="Arial"/>
          <w:sz w:val="24"/>
          <w:szCs w:val="24"/>
        </w:rPr>
      </w:pPr>
      <w:r w:rsidRPr="00983331">
        <w:rPr>
          <w:rFonts w:ascii="Arial" w:hAnsi="Arial" w:cs="Arial"/>
          <w:sz w:val="24"/>
          <w:szCs w:val="24"/>
        </w:rPr>
        <w:t>El funcionario público o agente responsable que en forma arbitraria e injustificada obstruya el acceso del solicitante a la información requerida, la suministre en forma incompleta, permita el acceso a información eximida de los alcances del presente u obstaculice de cualquier modo el cumplimiento de este Reglamento General, será considerado incurso en falta grave, sin perjuicio de las responsabilidades que pudieran caberle conforme lo previsto en los Códigos Civil y Penal de la Nación.</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16</w:t>
      </w:r>
      <w:r w:rsidRPr="00983331">
        <w:rPr>
          <w:rFonts w:ascii="Arial" w:hAnsi="Arial" w:cs="Arial"/>
          <w:sz w:val="24"/>
          <w:szCs w:val="24"/>
        </w:rPr>
        <w:t>. — EXCEPCIONES</w:t>
      </w:r>
    </w:p>
    <w:p w:rsidR="00983331" w:rsidRPr="00983331" w:rsidRDefault="00983331" w:rsidP="00983331">
      <w:pPr>
        <w:jc w:val="both"/>
        <w:rPr>
          <w:rFonts w:ascii="Arial" w:hAnsi="Arial" w:cs="Arial"/>
          <w:sz w:val="24"/>
          <w:szCs w:val="24"/>
        </w:rPr>
      </w:pPr>
      <w:r w:rsidRPr="00983331">
        <w:rPr>
          <w:rFonts w:ascii="Arial" w:hAnsi="Arial" w:cs="Arial"/>
          <w:sz w:val="24"/>
          <w:szCs w:val="24"/>
        </w:rPr>
        <w:t>Los sujetos comprendidos en el artículo 2º sólo pueden exceptuarse de proveer la información requerida cuando una Ley o Decreto así lo establezca o cuando se configure algu</w:t>
      </w:r>
      <w:r w:rsidRPr="00983331">
        <w:rPr>
          <w:rFonts w:ascii="Arial" w:hAnsi="Arial" w:cs="Arial"/>
          <w:sz w:val="24"/>
          <w:szCs w:val="24"/>
        </w:rPr>
        <w:t>no de los siguientes supuestos:</w:t>
      </w:r>
    </w:p>
    <w:p w:rsidR="00983331" w:rsidRPr="00983331" w:rsidRDefault="00983331" w:rsidP="00983331">
      <w:pPr>
        <w:jc w:val="both"/>
        <w:rPr>
          <w:rFonts w:ascii="Arial" w:hAnsi="Arial" w:cs="Arial"/>
          <w:sz w:val="24"/>
          <w:szCs w:val="24"/>
        </w:rPr>
      </w:pPr>
      <w:r w:rsidRPr="00983331">
        <w:rPr>
          <w:rFonts w:ascii="Arial" w:hAnsi="Arial" w:cs="Arial"/>
          <w:sz w:val="24"/>
          <w:szCs w:val="24"/>
        </w:rPr>
        <w:t>a) Información expresamente clasificada como reservada, especialmente la referida a segurida</w:t>
      </w:r>
      <w:r w:rsidRPr="00983331">
        <w:rPr>
          <w:rFonts w:ascii="Arial" w:hAnsi="Arial" w:cs="Arial"/>
          <w:sz w:val="24"/>
          <w:szCs w:val="24"/>
        </w:rPr>
        <w:t>d, defensa o política exterior;</w:t>
      </w:r>
    </w:p>
    <w:p w:rsidR="00983331" w:rsidRPr="00983331" w:rsidRDefault="00983331" w:rsidP="00983331">
      <w:pPr>
        <w:jc w:val="both"/>
        <w:rPr>
          <w:rFonts w:ascii="Arial" w:hAnsi="Arial" w:cs="Arial"/>
          <w:sz w:val="24"/>
          <w:szCs w:val="24"/>
        </w:rPr>
      </w:pPr>
      <w:r w:rsidRPr="00983331">
        <w:rPr>
          <w:rFonts w:ascii="Arial" w:hAnsi="Arial" w:cs="Arial"/>
          <w:sz w:val="24"/>
          <w:szCs w:val="24"/>
        </w:rPr>
        <w:t>b) información que pudiera poner en peligro el correcto funcionamiento del</w:t>
      </w:r>
      <w:r w:rsidRPr="00983331">
        <w:rPr>
          <w:rFonts w:ascii="Arial" w:hAnsi="Arial" w:cs="Arial"/>
          <w:sz w:val="24"/>
          <w:szCs w:val="24"/>
        </w:rPr>
        <w:t xml:space="preserve"> sistema financiero o bancario;</w:t>
      </w:r>
    </w:p>
    <w:p w:rsidR="00983331" w:rsidRPr="00983331" w:rsidRDefault="00983331" w:rsidP="00983331">
      <w:pPr>
        <w:jc w:val="both"/>
        <w:rPr>
          <w:rFonts w:ascii="Arial" w:hAnsi="Arial" w:cs="Arial"/>
          <w:sz w:val="24"/>
          <w:szCs w:val="24"/>
        </w:rPr>
      </w:pPr>
      <w:r w:rsidRPr="00983331">
        <w:rPr>
          <w:rFonts w:ascii="Arial" w:hAnsi="Arial" w:cs="Arial"/>
          <w:sz w:val="24"/>
          <w:szCs w:val="24"/>
        </w:rPr>
        <w:lastRenderedPageBreak/>
        <w:t>c) secretos industriales, comerciales, financieros, cientí</w:t>
      </w:r>
      <w:r w:rsidRPr="00983331">
        <w:rPr>
          <w:rFonts w:ascii="Arial" w:hAnsi="Arial" w:cs="Arial"/>
          <w:sz w:val="24"/>
          <w:szCs w:val="24"/>
        </w:rPr>
        <w:t>ficos o técnicos;</w:t>
      </w:r>
    </w:p>
    <w:p w:rsidR="00983331" w:rsidRPr="00983331" w:rsidRDefault="00983331" w:rsidP="00983331">
      <w:pPr>
        <w:jc w:val="both"/>
        <w:rPr>
          <w:rFonts w:ascii="Arial" w:hAnsi="Arial" w:cs="Arial"/>
          <w:sz w:val="24"/>
          <w:szCs w:val="24"/>
        </w:rPr>
      </w:pPr>
      <w:r w:rsidRPr="00983331">
        <w:rPr>
          <w:rFonts w:ascii="Arial" w:hAnsi="Arial" w:cs="Arial"/>
          <w:sz w:val="24"/>
          <w:szCs w:val="24"/>
        </w:rPr>
        <w:t>d) información que comprometa los derechos o intereses legítimos de un tercero obt</w:t>
      </w:r>
      <w:r w:rsidRPr="00983331">
        <w:rPr>
          <w:rFonts w:ascii="Arial" w:hAnsi="Arial" w:cs="Arial"/>
          <w:sz w:val="24"/>
          <w:szCs w:val="24"/>
        </w:rPr>
        <w:t>enida en carácter confidencial;</w:t>
      </w:r>
    </w:p>
    <w:p w:rsidR="00983331" w:rsidRPr="00983331" w:rsidRDefault="00983331" w:rsidP="00983331">
      <w:pPr>
        <w:jc w:val="both"/>
        <w:rPr>
          <w:rFonts w:ascii="Arial" w:hAnsi="Arial" w:cs="Arial"/>
          <w:sz w:val="24"/>
          <w:szCs w:val="24"/>
        </w:rPr>
      </w:pPr>
      <w:r w:rsidRPr="00983331">
        <w:rPr>
          <w:rFonts w:ascii="Arial" w:hAnsi="Arial" w:cs="Arial"/>
          <w:sz w:val="24"/>
          <w:szCs w:val="24"/>
        </w:rPr>
        <w:t>e) información preparada por los sujetos mencionados en el artículo 2º dedicados a regular o supervisar instituciones financieras o preparada por terceros para ser utilizada por aquellos y que se refiera a exámenes de situación, evaluación de sus sistemas de operación o condición de funcionamiento o a prevención o investigación de la legitimación de activos provenientes de ilícitos;</w:t>
      </w:r>
    </w:p>
    <w:p w:rsidR="00983331" w:rsidRPr="00983331" w:rsidRDefault="00983331" w:rsidP="00983331">
      <w:pPr>
        <w:jc w:val="both"/>
        <w:rPr>
          <w:rFonts w:ascii="Arial" w:hAnsi="Arial" w:cs="Arial"/>
          <w:sz w:val="24"/>
          <w:szCs w:val="24"/>
        </w:rPr>
      </w:pPr>
      <w:r w:rsidRPr="00983331">
        <w:rPr>
          <w:rFonts w:ascii="Arial" w:hAnsi="Arial" w:cs="Arial"/>
          <w:sz w:val="24"/>
          <w:szCs w:val="24"/>
        </w:rPr>
        <w:t xml:space="preserve">f) información preparada por asesores jurídicos o abogados de la Administración cuya publicidad pudiera revelar la estrategia a adoptarse en la defensa o tramitación de una causa judicial o divulgare las técnicas o procedimientos de investigación o cuando la información privare a una persona el pleno ejercicio de </w:t>
      </w:r>
      <w:r w:rsidRPr="00983331">
        <w:rPr>
          <w:rFonts w:ascii="Arial" w:hAnsi="Arial" w:cs="Arial"/>
          <w:sz w:val="24"/>
          <w:szCs w:val="24"/>
        </w:rPr>
        <w:t>la garantía del debido proceso;</w:t>
      </w:r>
    </w:p>
    <w:p w:rsidR="00983331" w:rsidRPr="00983331" w:rsidRDefault="00983331" w:rsidP="00983331">
      <w:pPr>
        <w:jc w:val="both"/>
        <w:rPr>
          <w:rFonts w:ascii="Arial" w:hAnsi="Arial" w:cs="Arial"/>
          <w:sz w:val="24"/>
          <w:szCs w:val="24"/>
        </w:rPr>
      </w:pPr>
      <w:r w:rsidRPr="00983331">
        <w:rPr>
          <w:rFonts w:ascii="Arial" w:hAnsi="Arial" w:cs="Arial"/>
          <w:sz w:val="24"/>
          <w:szCs w:val="24"/>
        </w:rPr>
        <w:t>g) cualquier tipo de información proteg</w:t>
      </w:r>
      <w:r w:rsidRPr="00983331">
        <w:rPr>
          <w:rFonts w:ascii="Arial" w:hAnsi="Arial" w:cs="Arial"/>
          <w:sz w:val="24"/>
          <w:szCs w:val="24"/>
        </w:rPr>
        <w:t>ida por el secreto profesional;</w:t>
      </w:r>
    </w:p>
    <w:p w:rsidR="00983331" w:rsidRPr="00983331" w:rsidRDefault="00983331" w:rsidP="00983331">
      <w:pPr>
        <w:jc w:val="both"/>
        <w:rPr>
          <w:rFonts w:ascii="Arial" w:hAnsi="Arial" w:cs="Arial"/>
          <w:sz w:val="24"/>
          <w:szCs w:val="24"/>
        </w:rPr>
      </w:pPr>
      <w:r w:rsidRPr="00983331">
        <w:rPr>
          <w:rFonts w:ascii="Arial" w:hAnsi="Arial" w:cs="Arial"/>
          <w:sz w:val="24"/>
          <w:szCs w:val="24"/>
        </w:rPr>
        <w:t>h) notas internas con recomendaciones u opiniones producidas como parte del proceso previo al dictado de un acto administrativo o a la toma de una decisión, que no</w:t>
      </w:r>
      <w:r w:rsidRPr="00983331">
        <w:rPr>
          <w:rFonts w:ascii="Arial" w:hAnsi="Arial" w:cs="Arial"/>
          <w:sz w:val="24"/>
          <w:szCs w:val="24"/>
        </w:rPr>
        <w:t xml:space="preserve"> formen parte de un expediente;</w:t>
      </w:r>
    </w:p>
    <w:p w:rsidR="00983331" w:rsidRPr="00983331" w:rsidRDefault="00983331" w:rsidP="00983331">
      <w:pPr>
        <w:jc w:val="both"/>
        <w:rPr>
          <w:rFonts w:ascii="Arial" w:hAnsi="Arial" w:cs="Arial"/>
          <w:sz w:val="24"/>
          <w:szCs w:val="24"/>
        </w:rPr>
      </w:pPr>
      <w:r w:rsidRPr="00983331">
        <w:rPr>
          <w:rFonts w:ascii="Arial" w:hAnsi="Arial" w:cs="Arial"/>
          <w:sz w:val="24"/>
          <w:szCs w:val="24"/>
        </w:rPr>
        <w:t xml:space="preserve">i) información referida a datos personales de carácter sensible —en los términos de la Ley Nº 25.326— cuya publicidad constituya una vulneración del derecho a la intimidad y al honor, salvo que se cuente con el consentimiento expreso de la persona a que refiere la información </w:t>
      </w:r>
      <w:r w:rsidRPr="00983331">
        <w:rPr>
          <w:rFonts w:ascii="Arial" w:hAnsi="Arial" w:cs="Arial"/>
          <w:sz w:val="24"/>
          <w:szCs w:val="24"/>
        </w:rPr>
        <w:t>solicitada;</w:t>
      </w:r>
    </w:p>
    <w:p w:rsidR="00983331" w:rsidRPr="00983331" w:rsidRDefault="00983331" w:rsidP="00983331">
      <w:pPr>
        <w:jc w:val="both"/>
        <w:rPr>
          <w:rFonts w:ascii="Arial" w:hAnsi="Arial" w:cs="Arial"/>
          <w:sz w:val="24"/>
          <w:szCs w:val="24"/>
        </w:rPr>
      </w:pPr>
      <w:r w:rsidRPr="00983331">
        <w:rPr>
          <w:rFonts w:ascii="Arial" w:hAnsi="Arial" w:cs="Arial"/>
          <w:sz w:val="24"/>
          <w:szCs w:val="24"/>
        </w:rPr>
        <w:t>j) información que pueda ocasionar un peligro a la vida o seguridad de una persona.</w:t>
      </w:r>
      <w:bookmarkStart w:id="0" w:name="_GoBack"/>
      <w:bookmarkEnd w:id="0"/>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17. — INF</w:t>
      </w:r>
      <w:r w:rsidRPr="00983331">
        <w:rPr>
          <w:rFonts w:ascii="Arial" w:hAnsi="Arial" w:cs="Arial"/>
          <w:sz w:val="24"/>
          <w:szCs w:val="24"/>
        </w:rPr>
        <w:t>ORMACION PARCIALMENTE RESERVADA</w:t>
      </w:r>
    </w:p>
    <w:p w:rsidR="00983331" w:rsidRPr="00983331" w:rsidRDefault="00983331" w:rsidP="00983331">
      <w:pPr>
        <w:jc w:val="both"/>
        <w:rPr>
          <w:rFonts w:ascii="Arial" w:hAnsi="Arial" w:cs="Arial"/>
          <w:sz w:val="24"/>
          <w:szCs w:val="24"/>
        </w:rPr>
      </w:pPr>
      <w:r w:rsidRPr="00983331">
        <w:rPr>
          <w:rFonts w:ascii="Arial" w:hAnsi="Arial" w:cs="Arial"/>
          <w:sz w:val="24"/>
          <w:szCs w:val="24"/>
        </w:rPr>
        <w:t>En el caso que existiere un documento que contenga información parcialmente reservada, los sujetos enumerados en el artículo 2º deben permitir el acceso a la parte de aquella que no se encuentre contenida entre las excepciones detalladas en el artículo 16.</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w:t>
      </w:r>
      <w:r w:rsidRPr="00983331">
        <w:rPr>
          <w:rFonts w:ascii="Arial" w:hAnsi="Arial" w:cs="Arial"/>
          <w:sz w:val="24"/>
          <w:szCs w:val="24"/>
        </w:rPr>
        <w:t>O 18. — AUTORIDAD DE APLICACION</w:t>
      </w:r>
    </w:p>
    <w:p w:rsidR="00983331" w:rsidRPr="00983331" w:rsidRDefault="00983331" w:rsidP="00983331">
      <w:pPr>
        <w:jc w:val="both"/>
        <w:rPr>
          <w:rFonts w:ascii="Arial" w:hAnsi="Arial" w:cs="Arial"/>
          <w:sz w:val="24"/>
          <w:szCs w:val="24"/>
        </w:rPr>
      </w:pPr>
      <w:r w:rsidRPr="00983331">
        <w:rPr>
          <w:rFonts w:ascii="Arial" w:hAnsi="Arial" w:cs="Arial"/>
          <w:sz w:val="24"/>
          <w:szCs w:val="24"/>
        </w:rPr>
        <w:lastRenderedPageBreak/>
        <w:t>La Autoridad de Aplicación del presente Reglamento es la SUBSECRETARIA PARA LA REFORMA INSTITUCIONAL Y FORTALECIMIENTO DE LA DEMOCRACIA de la JEFATURA DE GABINETE DE MINISTROS, quien tendrá a su cargo verificar y exigir el cumplimiento de las obligaciones establecidas en el mismo.</w:t>
      </w:r>
    </w:p>
    <w:p w:rsidR="00983331" w:rsidRPr="00983331" w:rsidRDefault="00983331" w:rsidP="00983331">
      <w:pPr>
        <w:jc w:val="both"/>
        <w:rPr>
          <w:rFonts w:ascii="Arial" w:hAnsi="Arial" w:cs="Arial"/>
          <w:sz w:val="24"/>
          <w:szCs w:val="24"/>
        </w:rPr>
      </w:pPr>
    </w:p>
    <w:p w:rsidR="00983331" w:rsidRPr="00983331" w:rsidRDefault="00983331" w:rsidP="00983331">
      <w:pPr>
        <w:jc w:val="both"/>
        <w:rPr>
          <w:rFonts w:ascii="Arial" w:hAnsi="Arial" w:cs="Arial"/>
          <w:sz w:val="24"/>
          <w:szCs w:val="24"/>
        </w:rPr>
      </w:pPr>
      <w:r w:rsidRPr="00983331">
        <w:rPr>
          <w:rFonts w:ascii="Arial" w:hAnsi="Arial" w:cs="Arial"/>
          <w:sz w:val="24"/>
          <w:szCs w:val="24"/>
        </w:rPr>
        <w:t>ARTICULO 19. — DENUNCIAS</w:t>
      </w:r>
    </w:p>
    <w:p w:rsidR="007A6E5F" w:rsidRPr="00983331" w:rsidRDefault="00983331" w:rsidP="00983331">
      <w:pPr>
        <w:jc w:val="both"/>
        <w:rPr>
          <w:rFonts w:ascii="Arial" w:hAnsi="Arial" w:cs="Arial"/>
          <w:sz w:val="24"/>
          <w:szCs w:val="24"/>
        </w:rPr>
      </w:pPr>
      <w:r w:rsidRPr="00983331">
        <w:rPr>
          <w:rFonts w:ascii="Arial" w:hAnsi="Arial" w:cs="Arial"/>
          <w:sz w:val="24"/>
          <w:szCs w:val="24"/>
        </w:rPr>
        <w:t>La Oficina Anticorrupción del MINISTERIO DE JUSTICIA, SEGURIDAD Y DERECHOS HUMANOS es el organismo encargado de recibir, formular e informar a las autoridades responsables, las denuncias que se formulen en relación con el incum</w:t>
      </w:r>
      <w:r w:rsidRPr="00983331">
        <w:rPr>
          <w:rFonts w:ascii="Arial" w:hAnsi="Arial" w:cs="Arial"/>
          <w:sz w:val="24"/>
          <w:szCs w:val="24"/>
        </w:rPr>
        <w:t>plimiento del presente régimen.</w:t>
      </w:r>
    </w:p>
    <w:sectPr w:rsidR="007A6E5F" w:rsidRPr="009833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31"/>
    <w:rsid w:val="0012438F"/>
    <w:rsid w:val="007A6E5F"/>
    <w:rsid w:val="009833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1373</Words>
  <Characters>7556</Characters>
  <Application>Microsoft Office Word</Application>
  <DocSecurity>0</DocSecurity>
  <Lines>62</Lines>
  <Paragraphs>17</Paragraphs>
  <ScaleCrop>false</ScaleCrop>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cp:revision>
  <dcterms:created xsi:type="dcterms:W3CDTF">2014-10-01T14:25:00Z</dcterms:created>
  <dcterms:modified xsi:type="dcterms:W3CDTF">2014-10-01T14:27:00Z</dcterms:modified>
</cp:coreProperties>
</file>