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2F" w:rsidRPr="00BA4F92" w:rsidRDefault="00E4242F" w:rsidP="00BA4F92">
      <w:pPr>
        <w:jc w:val="both"/>
        <w:rPr>
          <w:rFonts w:ascii="Arial" w:hAnsi="Arial" w:cs="Arial"/>
          <w:sz w:val="24"/>
          <w:szCs w:val="24"/>
        </w:rPr>
      </w:pPr>
      <w:r w:rsidRPr="00BA4F92">
        <w:rPr>
          <w:rFonts w:ascii="Arial" w:hAnsi="Arial" w:cs="Arial"/>
          <w:sz w:val="24"/>
          <w:szCs w:val="24"/>
        </w:rPr>
        <w:t>REGIMEN DE LIBRE ACCESO A LA INFORMACION PUBLICA AMBIENTAL</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Ley 25.831</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Creación. Objeto. Acceso a la información. Sujetos obligados. Procedimiento. Centralización y difusión. Denegación de la información. Plazo para la resolución de las solicitudes de información ambiental.</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Sancionada: Noviembre 26 de 2003</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Promulgada de Hecho: Enero 6 de 2004</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El Senado y Cámara de Diputados de la Nación Argentina reunidos en Congreso, etc. sancionan con fuerza de Ley:</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REGIMEN DE LIBRE ACCESO A LA INFORMACION PUBLICA AMBIENTAL</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ARTICULO 1° — Objeto. La presente ley establece los presupuestos mínimos de protección ambiental para garantizar el derecho de acceso a la información ambiental que se encontrare en poder del Estado, tanto en el ámbito nacional como provincial, municipal y de la Ciudad de Buenos Aires, como así también de entes autárquicos y empresas prestadoras de servicios públicos, sean públicas, privadas o mixtas.</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ARTICULO 2° — Definición de información ambiental. Se entiende por información ambiental toda aquella información en cualquier forma de expresión o soporte relacionada con el ambiente, los recursos naturales o culturales y el desarrollo sustentable. En particular:</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a) El estado del ambiente o alguno de sus componentes naturales o culturales, incluidas sus interacciones recíprocas, así como las actividades y obras que los afecten o puedan afectarlos significativamente;</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b) Las políticas, planes, programas y acciones referidas a la gestión del ambiente.</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ARTICULO 3° — Acceso a la información. El acceso a la información ambiental será libre y gratuito para toda persona física o jurídica, a excepción de aquellos gastos vinculados con los recursos utilizados para la entrega de la información solicitada. Para acceder a la información ambiental no será necesario acreditar razones ni interés determinado. Se deberá presentar formal solicitud ante quien corresponda, debiendo constar en la misma la información requerida y la identificación del o los solicitantes residentes en el país, salvo acuerdos con países u organismos internacionales sobre la base de la reciprocidad.</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En ningún caso el monto que se establezca para solventar los gastos vinculados con los recursos utilizados para la entrega de la información solicitada podrá implicar menoscabo alguno al ejercicio del derecho conferido por esta ley.</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ARTICULO 4° — Sujetos obligados. Las autoridades competentes de los organismos públicos, y los titulares de las empresas prestadoras de servicios públicos, sean públicas, privadas o mixtas, están obligados a facilitar la información ambiental requerida en las condiciones establecidas por la presente ley y su reglamentación.</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ARTICULO 5° — Procedimiento. Las autoridades competentes nacionales, provinciales y de la Ciudad de Buenos Aires, concertarán en el ámbito del Consejo Federal de Medio Ambiente (COFEMA) los criterios para establecer los procedimientos de acceso a la información ambiental en cada jurisdicción.</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ARTICULO 6° — Centralización y difusión. La autoridad ambiental nacional, a través del área competente, cooperará para facilitar el acceso a la información ambiental, promoviendo la difusión del material informativo que se genere en las distintas jurisdicciones.</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ARTICULO 7° — Denegación de la información. La información ambiental solicitada podrá ser denegada únicamente en los siguientes casos:</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a) Cuando pudiera afectarse la defensa nacional, la seguridad interior o las relaciones internacionales;</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b) Cuando la información solicitada se encuentre sujeta a consideración de autoridades judiciales, en cualquier estado del proceso, y su divulgación o uso por terceros pueda causar perjuicio al normal desarrollo del procedimiento judicial;</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c) Cuando pudiera afectarse el secreto comercial o industrial, o la propiedad intelectual;</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d) Cuando pudiera afectarse la confidencialidad de datos personales;</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e) Cuando la información solicitada corresponda a trabajos de investigación científica, mientras éstos no se encuentren publicados;</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f) Cuando no pudiera determinarse el objeto de la solicitud por falta de datos suficientes o imprecisión;</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g) Cuando la información solicitada esté clasificada como secreta o confidencial por las leyes vigentes y sus respectivas reglamentaciones.</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La denegación total o parcial del acceso a la información deberá ser fundada y, en caso de autoridad administrativa, cumplimentar los requisitos de razonabilidad del acto administrativo previstos por las normas de las respectivas jurisdicciones.</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ARTICULO 8° — Plazos. La resolución de las solicitudes de información ambiental se llevará a cabo en un plazo máximo de treinta (30) días hábiles, a partir de la fecha de presentación de la solicitud.</w:t>
      </w:r>
    </w:p>
    <w:p w:rsidR="00E4242F" w:rsidRPr="00BA4F92" w:rsidRDefault="00E4242F" w:rsidP="00BA4F92">
      <w:pPr>
        <w:jc w:val="both"/>
        <w:rPr>
          <w:rFonts w:ascii="Arial" w:hAnsi="Arial" w:cs="Arial"/>
          <w:sz w:val="24"/>
          <w:szCs w:val="24"/>
        </w:rPr>
      </w:pPr>
      <w:bookmarkStart w:id="0" w:name="_GoBack"/>
      <w:bookmarkEnd w:id="0"/>
    </w:p>
    <w:p w:rsidR="00E4242F" w:rsidRPr="00BA4F92" w:rsidRDefault="00E4242F" w:rsidP="00BA4F92">
      <w:pPr>
        <w:jc w:val="both"/>
        <w:rPr>
          <w:rFonts w:ascii="Arial" w:hAnsi="Arial" w:cs="Arial"/>
          <w:sz w:val="24"/>
          <w:szCs w:val="24"/>
        </w:rPr>
      </w:pPr>
      <w:r w:rsidRPr="00BA4F92">
        <w:rPr>
          <w:rFonts w:ascii="Arial" w:hAnsi="Arial" w:cs="Arial"/>
          <w:sz w:val="24"/>
          <w:szCs w:val="24"/>
        </w:rPr>
        <w:t>ARTICULO 9° — Infracciones a la ley. Se considerarán infracciones a esta ley, la obstrucción, falsedad, ocultamiento, falta de respuesta en el plazo establecido en el artículo anterior, o la denegatoria injustificada a brindar la información solicitada, y todo acto u omisión que, sin causa justificada, afecte el regular ejercicio del derecho que esta ley establece. En dichos supuestos quedará habilitada una vía judicial directa, de carácter sumarísima ante los tribunales competentes.</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Todo funcionario y empleado público cuya conducta se encuadre en las prescripciones de este artículo, será pasible de las sanciones previstas en la Ley N° 25.164 o de aquellas que establezca cada jurisdicción, sin perjuicio de las responsabilidades civiles y penales que pudieren corresponder.</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Las empresas de servicios públicos que no cumplan con las obligaciones exigidas en la presente ley, serán pasibles de las sanciones previstas en las normas o contratos que regulan la concesión del servicio público correspondiente, sin perjuicio de las responsabilidades civiles y penales que pudieren corresponder.</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ARTICULO 10. — Reglamentación. La presente ley será reglamentada en el plazo de noventa (90) días.</w:t>
      </w:r>
    </w:p>
    <w:p w:rsidR="00E4242F" w:rsidRPr="00BA4F92" w:rsidRDefault="00E4242F" w:rsidP="00BA4F92">
      <w:pPr>
        <w:jc w:val="both"/>
        <w:rPr>
          <w:rFonts w:ascii="Arial" w:hAnsi="Arial" w:cs="Arial"/>
          <w:sz w:val="24"/>
          <w:szCs w:val="24"/>
        </w:rPr>
      </w:pPr>
    </w:p>
    <w:p w:rsidR="00E4242F" w:rsidRPr="00BA4F92" w:rsidRDefault="00E4242F" w:rsidP="00BA4F92">
      <w:pPr>
        <w:jc w:val="both"/>
        <w:rPr>
          <w:rFonts w:ascii="Arial" w:hAnsi="Arial" w:cs="Arial"/>
          <w:sz w:val="24"/>
          <w:szCs w:val="24"/>
        </w:rPr>
      </w:pPr>
      <w:r w:rsidRPr="00BA4F92">
        <w:rPr>
          <w:rFonts w:ascii="Arial" w:hAnsi="Arial" w:cs="Arial"/>
          <w:sz w:val="24"/>
          <w:szCs w:val="24"/>
        </w:rPr>
        <w:t>ARTICULO 11. — Comuníquese al Poder Ejecutivo.</w:t>
      </w:r>
    </w:p>
    <w:sectPr w:rsidR="00E4242F" w:rsidRPr="00BA4F92" w:rsidSect="00A6370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F92"/>
    <w:rsid w:val="00116DD2"/>
    <w:rsid w:val="0012438F"/>
    <w:rsid w:val="005F793B"/>
    <w:rsid w:val="007A6E5F"/>
    <w:rsid w:val="00A63704"/>
    <w:rsid w:val="00BA4F92"/>
    <w:rsid w:val="00E4242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04"/>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915</Words>
  <Characters>5036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REGIMEN DE LIBRE ACCESO A LA INFORMACION PUBLICA AMBIENTAL</dc:title>
  <dc:subject/>
  <dc:creator>EMILIA</dc:creator>
  <cp:keywords/>
  <dc:description/>
  <cp:lastModifiedBy>CMD</cp:lastModifiedBy>
  <cp:revision>2</cp:revision>
  <dcterms:created xsi:type="dcterms:W3CDTF">2014-10-09T17:40:00Z</dcterms:created>
  <dcterms:modified xsi:type="dcterms:W3CDTF">2014-10-09T17:40:00Z</dcterms:modified>
</cp:coreProperties>
</file>